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D6" w:rsidRPr="00D12ED6" w:rsidRDefault="00D12ED6" w:rsidP="00D12ED6">
      <w:pPr>
        <w:spacing w:after="0" w:line="240" w:lineRule="auto"/>
        <w:jc w:val="center"/>
        <w:rPr>
          <w:rFonts w:eastAsia="Times New Roman"/>
          <w:sz w:val="24"/>
          <w:szCs w:val="24"/>
          <w:lang w:eastAsia="sk-SK"/>
        </w:rPr>
      </w:pPr>
      <w:r w:rsidRPr="00D12ED6">
        <w:rPr>
          <w:rFonts w:eastAsia="Times New Roman"/>
          <w:b/>
          <w:bCs/>
          <w:sz w:val="24"/>
          <w:szCs w:val="24"/>
          <w:lang w:eastAsia="sk-SK"/>
        </w:rPr>
        <w:t>Vyhlásenie Konferencie biskupov Slovenska </w:t>
      </w:r>
      <w:r w:rsidRPr="00D12ED6">
        <w:rPr>
          <w:rFonts w:eastAsia="Times New Roman"/>
          <w:sz w:val="24"/>
          <w:szCs w:val="24"/>
          <w:lang w:eastAsia="sk-SK"/>
        </w:rPr>
        <w:br/>
      </w:r>
      <w:r w:rsidRPr="00D12ED6">
        <w:rPr>
          <w:rFonts w:eastAsia="Times New Roman"/>
          <w:b/>
          <w:bCs/>
          <w:sz w:val="24"/>
          <w:szCs w:val="24"/>
          <w:lang w:eastAsia="sk-SK"/>
        </w:rPr>
        <w:t>k vyučovaniu predmetu náboženská výchova na školách</w:t>
      </w:r>
    </w:p>
    <w:p w:rsidR="00D12ED6" w:rsidRPr="00D12ED6" w:rsidRDefault="00D12ED6" w:rsidP="00D12ED6">
      <w:pPr>
        <w:spacing w:after="0" w:line="240" w:lineRule="auto"/>
        <w:rPr>
          <w:rFonts w:eastAsia="Times New Roman"/>
          <w:sz w:val="24"/>
          <w:szCs w:val="24"/>
          <w:lang w:eastAsia="sk-SK"/>
        </w:rPr>
      </w:pPr>
    </w:p>
    <w:p w:rsidR="00D12ED6" w:rsidRPr="00D12ED6" w:rsidRDefault="00D12ED6" w:rsidP="00D12ED6">
      <w:pPr>
        <w:spacing w:before="100" w:beforeAutospacing="1" w:after="100" w:afterAutospacing="1" w:line="240" w:lineRule="auto"/>
        <w:rPr>
          <w:rFonts w:eastAsia="Times New Roman"/>
          <w:sz w:val="24"/>
          <w:szCs w:val="24"/>
          <w:lang w:eastAsia="sk-SK"/>
        </w:rPr>
      </w:pPr>
      <w:r w:rsidRPr="00D12ED6">
        <w:rPr>
          <w:rFonts w:eastAsia="Times New Roman"/>
          <w:sz w:val="24"/>
          <w:szCs w:val="24"/>
          <w:lang w:eastAsia="sk-SK"/>
        </w:rPr>
        <w:br/>
        <w:t>Dejiny a kultúra nášho národa, ako aj celej Európy stoja na kresťanskom základe, ktorý položili svätí Cyril a Metod. Je prirodzené, že ako kultúrni ľudia chceme toto duchovné bohatstvo chceme spoznávať a ďalej rozvíjať. Tým sa tiež hlásime k základnému zákonu, k Ústave SR, ktorá zaväzuje celú spoločnosť niesť zodpovednosť za hodnoty, odovzdávané mladému človekovi prostredníctvom výchovno-vzdelávacieho procesu.</w:t>
      </w:r>
      <w:r w:rsidRPr="00D12ED6">
        <w:rPr>
          <w:rFonts w:eastAsia="Times New Roman"/>
          <w:sz w:val="24"/>
          <w:szCs w:val="24"/>
          <w:lang w:eastAsia="sk-SK"/>
        </w:rPr>
        <w:br/>
        <w:t>Projekt humanizácie výchovy a vzdelávania nášho školstva zahŕňa aj program vyučovacieho predmetu náboženská výchova na základných aj stredných školách, ktorý poskytuje priestor nielen na spoznávanie základných náboženských právd, ale aj na rozvoj základných hodnôt:</w:t>
      </w:r>
      <w:r w:rsidRPr="00D12ED6">
        <w:rPr>
          <w:rFonts w:eastAsia="Times New Roman"/>
          <w:sz w:val="24"/>
          <w:szCs w:val="24"/>
          <w:lang w:eastAsia="sk-SK"/>
        </w:rPr>
        <w:br/>
      </w:r>
      <w:r w:rsidRPr="00D12ED6">
        <w:rPr>
          <w:rFonts w:eastAsia="Times New Roman"/>
          <w:sz w:val="24"/>
          <w:szCs w:val="24"/>
          <w:lang w:eastAsia="sk-SK"/>
        </w:rPr>
        <w:br/>
        <w:t>– osobnej slobody a samostatnosti,</w:t>
      </w:r>
      <w:r w:rsidRPr="00D12ED6">
        <w:rPr>
          <w:rFonts w:eastAsia="Times New Roman"/>
          <w:sz w:val="24"/>
          <w:szCs w:val="24"/>
          <w:lang w:eastAsia="sk-SK"/>
        </w:rPr>
        <w:br/>
        <w:t>– osobnej zodpovednosti,</w:t>
      </w:r>
      <w:r w:rsidRPr="00D12ED6">
        <w:rPr>
          <w:rFonts w:eastAsia="Times New Roman"/>
          <w:sz w:val="24"/>
          <w:szCs w:val="24"/>
          <w:lang w:eastAsia="sk-SK"/>
        </w:rPr>
        <w:br/>
        <w:t>– tvorivosti,</w:t>
      </w:r>
      <w:r w:rsidRPr="00D12ED6">
        <w:rPr>
          <w:rFonts w:eastAsia="Times New Roman"/>
          <w:sz w:val="24"/>
          <w:szCs w:val="24"/>
          <w:lang w:eastAsia="sk-SK"/>
        </w:rPr>
        <w:br/>
        <w:t>– morálnej zrelosti,</w:t>
      </w:r>
      <w:r w:rsidRPr="00D12ED6">
        <w:rPr>
          <w:rFonts w:eastAsia="Times New Roman"/>
          <w:sz w:val="24"/>
          <w:szCs w:val="24"/>
          <w:lang w:eastAsia="sk-SK"/>
        </w:rPr>
        <w:br/>
        <w:t>– ľudskej spolupatričnosti a solidarity.</w:t>
      </w:r>
      <w:r w:rsidRPr="00D12ED6">
        <w:rPr>
          <w:rFonts w:eastAsia="Times New Roman"/>
          <w:sz w:val="24"/>
          <w:szCs w:val="24"/>
          <w:lang w:eastAsia="sk-SK"/>
        </w:rPr>
        <w:br/>
      </w:r>
      <w:r w:rsidRPr="00D12ED6">
        <w:rPr>
          <w:rFonts w:eastAsia="Times New Roman"/>
          <w:sz w:val="24"/>
          <w:szCs w:val="24"/>
          <w:lang w:eastAsia="sk-SK"/>
        </w:rPr>
        <w:br/>
        <w:t>Z nášho pohľadu ide o hodnoty dôležité, nadčasové, základné, a teda aktuálne aj v 21. storočí.</w:t>
      </w:r>
      <w:r w:rsidRPr="00D12ED6">
        <w:rPr>
          <w:rFonts w:eastAsia="Times New Roman"/>
          <w:sz w:val="24"/>
          <w:szCs w:val="24"/>
          <w:lang w:eastAsia="sk-SK"/>
        </w:rPr>
        <w:br/>
        <w:t>Dôležitosť vyučovania náboženskej výchovy na prvom stupni základných škôl ako povinne voliteľného predmetu v alternatíve s etickou výchovou vidíme v tom, že v tomto vývinovom období dieťaťa sa vytvárajú základy správneho hodnotového nasmerovania, základy ľudskej morálky a správnych náboženských postojov, aby sa mladý človek stal silnou, zrelou, integrálnou a komunikatívnou osobnosťou.</w:t>
      </w:r>
      <w:r w:rsidRPr="00D12ED6">
        <w:rPr>
          <w:rFonts w:eastAsia="Times New Roman"/>
          <w:sz w:val="24"/>
          <w:szCs w:val="24"/>
          <w:lang w:eastAsia="sk-SK"/>
        </w:rPr>
        <w:br/>
        <w:t>Predmet náboženská výchova na prvom stupni základných škôl poskytuje základy intelektuálnych vedomostí, poznatkov a návykov v súlade s učebnými osnovami a učebnými plánmi, na ktoré nadväzujú základné pedagogické normy (učebné osnovy a plány) na druhom stupni základných škôl, kde sa vyučuje náboženská výchova ako povinne voliteľný predmet v alternatíve s etickou výchovou. Kontinuálne sa to odzrkadľuje aj v základných pedagogických normách pre stredné školy.</w:t>
      </w:r>
      <w:r w:rsidRPr="00D12ED6">
        <w:rPr>
          <w:rFonts w:eastAsia="Times New Roman"/>
          <w:sz w:val="24"/>
          <w:szCs w:val="24"/>
          <w:lang w:eastAsia="sk-SK"/>
        </w:rPr>
        <w:br/>
        <w:t>Pri tejto našej argumentácii môžeme napokon poukázať aj na štatistické údaje, ktoré nechceme zneužívať, ale ktoré hovoria jednoznačne, že na prvom stupni základných škôl je na tento predmet prihlásených asi 172 000 žiakov (rímskokatolíckeho a gréckokatolíckeho náboženstva) z celkového počtu asi 240 000 žiakov, čo je približne 72 %.</w:t>
      </w:r>
      <w:r w:rsidRPr="00D12ED6">
        <w:rPr>
          <w:rFonts w:eastAsia="Times New Roman"/>
          <w:sz w:val="24"/>
          <w:szCs w:val="24"/>
          <w:lang w:eastAsia="sk-SK"/>
        </w:rPr>
        <w:br/>
        <w:t> </w:t>
      </w:r>
    </w:p>
    <w:tbl>
      <w:tblPr>
        <w:tblW w:w="5000" w:type="pct"/>
        <w:tblCellSpacing w:w="0" w:type="dxa"/>
        <w:tblCellMar>
          <w:left w:w="0" w:type="dxa"/>
          <w:right w:w="0" w:type="dxa"/>
        </w:tblCellMar>
        <w:tblLook w:val="04A0"/>
      </w:tblPr>
      <w:tblGrid>
        <w:gridCol w:w="4645"/>
        <w:gridCol w:w="4427"/>
      </w:tblGrid>
      <w:tr w:rsidR="00D12ED6" w:rsidRPr="00D12ED6" w:rsidTr="00D12ED6">
        <w:trPr>
          <w:tblCellSpacing w:w="0" w:type="dxa"/>
        </w:trPr>
        <w:tc>
          <w:tcPr>
            <w:tcW w:w="0" w:type="auto"/>
            <w:hideMark/>
          </w:tcPr>
          <w:p w:rsidR="00D12ED6" w:rsidRPr="00D12ED6" w:rsidRDefault="00D12ED6" w:rsidP="00D12ED6">
            <w:pPr>
              <w:spacing w:after="0" w:line="240" w:lineRule="auto"/>
              <w:rPr>
                <w:rFonts w:eastAsia="Times New Roman"/>
                <w:sz w:val="24"/>
                <w:szCs w:val="24"/>
                <w:lang w:eastAsia="sk-SK"/>
              </w:rPr>
            </w:pPr>
            <w:r w:rsidRPr="00D12ED6">
              <w:rPr>
                <w:rFonts w:eastAsia="Times New Roman"/>
                <w:sz w:val="24"/>
                <w:szCs w:val="24"/>
                <w:lang w:eastAsia="sk-SK"/>
              </w:rPr>
              <w:t>Mons. Rudolf Baláž, v. r.,</w:t>
            </w:r>
            <w:r w:rsidRPr="00D12ED6">
              <w:rPr>
                <w:rFonts w:eastAsia="Times New Roman"/>
                <w:sz w:val="24"/>
                <w:szCs w:val="24"/>
                <w:lang w:eastAsia="sk-SK"/>
              </w:rPr>
              <w:br/>
              <w:t>biskup, predseda Komisie KBS</w:t>
            </w:r>
            <w:r w:rsidRPr="00D12ED6">
              <w:rPr>
                <w:rFonts w:eastAsia="Times New Roman"/>
                <w:sz w:val="24"/>
                <w:szCs w:val="24"/>
                <w:lang w:eastAsia="sk-SK"/>
              </w:rPr>
              <w:br/>
              <w:t>pre katechizáciu a školstvo</w:t>
            </w:r>
          </w:p>
        </w:tc>
        <w:tc>
          <w:tcPr>
            <w:tcW w:w="0" w:type="auto"/>
            <w:hideMark/>
          </w:tcPr>
          <w:p w:rsidR="00D12ED6" w:rsidRPr="00D12ED6" w:rsidRDefault="00D12ED6" w:rsidP="00D12ED6">
            <w:pPr>
              <w:spacing w:after="0" w:line="240" w:lineRule="auto"/>
              <w:rPr>
                <w:rFonts w:eastAsia="Times New Roman"/>
                <w:sz w:val="24"/>
                <w:szCs w:val="24"/>
                <w:lang w:eastAsia="sk-SK"/>
              </w:rPr>
            </w:pPr>
            <w:r w:rsidRPr="00D12ED6">
              <w:rPr>
                <w:rFonts w:eastAsia="Times New Roman"/>
                <w:sz w:val="24"/>
                <w:szCs w:val="24"/>
                <w:lang w:eastAsia="sk-SK"/>
              </w:rPr>
              <w:t>Mons. František Tondra, v. r.,</w:t>
            </w:r>
            <w:r w:rsidRPr="00D12ED6">
              <w:rPr>
                <w:rFonts w:eastAsia="Times New Roman"/>
                <w:sz w:val="24"/>
                <w:szCs w:val="24"/>
                <w:lang w:eastAsia="sk-SK"/>
              </w:rPr>
              <w:br/>
              <w:t>biskup, predseda KBS</w:t>
            </w:r>
          </w:p>
        </w:tc>
      </w:tr>
    </w:tbl>
    <w:p w:rsidR="00861A1A" w:rsidRDefault="00861A1A" w:rsidP="00D12ED6">
      <w:pPr>
        <w:jc w:val="both"/>
      </w:pPr>
    </w:p>
    <w:p w:rsidR="000406F6" w:rsidRDefault="000406F6" w:rsidP="00D12ED6">
      <w:pPr>
        <w:jc w:val="both"/>
      </w:pPr>
      <w:r>
        <w:t>3.12.2002</w:t>
      </w:r>
    </w:p>
    <w:sectPr w:rsidR="000406F6" w:rsidSect="00861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compat/>
  <w:rsids>
    <w:rsidRoot w:val="00D12ED6"/>
    <w:rsid w:val="000406F6"/>
    <w:rsid w:val="00177008"/>
    <w:rsid w:val="003327A9"/>
    <w:rsid w:val="00422782"/>
    <w:rsid w:val="004B0115"/>
    <w:rsid w:val="005F35CE"/>
    <w:rsid w:val="00861A1A"/>
    <w:rsid w:val="008F47B2"/>
    <w:rsid w:val="0091024E"/>
    <w:rsid w:val="00A23D74"/>
    <w:rsid w:val="00BB29C5"/>
    <w:rsid w:val="00D1241A"/>
    <w:rsid w:val="00D12ED6"/>
    <w:rsid w:val="00F41C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1A1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12ED6"/>
    <w:pPr>
      <w:spacing w:before="100" w:beforeAutospacing="1" w:after="100" w:afterAutospacing="1" w:line="240" w:lineRule="auto"/>
    </w:pPr>
    <w:rPr>
      <w:rFonts w:eastAsia="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350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Company>DCZA</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dsu</dc:creator>
  <cp:keywords/>
  <dc:description/>
  <cp:lastModifiedBy>dsu</cp:lastModifiedBy>
  <cp:revision>4</cp:revision>
  <dcterms:created xsi:type="dcterms:W3CDTF">2015-03-14T20:55:00Z</dcterms:created>
  <dcterms:modified xsi:type="dcterms:W3CDTF">2015-03-14T20:58:00Z</dcterms:modified>
</cp:coreProperties>
</file>